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210B0" w14:textId="3E5F48FD" w:rsidR="0055383D" w:rsidRPr="00040047" w:rsidRDefault="0055383D" w:rsidP="00877F81">
      <w:pPr>
        <w:rPr>
          <w:rFonts w:asciiTheme="majorEastAsia" w:eastAsiaTheme="majorEastAsia" w:hAnsiTheme="majorEastAsia"/>
          <w:sz w:val="22"/>
        </w:rPr>
      </w:pPr>
      <w:r w:rsidRPr="00040047">
        <w:rPr>
          <w:rFonts w:asciiTheme="majorEastAsia" w:eastAsiaTheme="majorEastAsia" w:hAnsiTheme="majorEastAsia" w:hint="eastAsia"/>
          <w:sz w:val="22"/>
        </w:rPr>
        <w:t>e-Learning</w:t>
      </w:r>
    </w:p>
    <w:p w14:paraId="36E7323D" w14:textId="77777777" w:rsidR="00533ED3" w:rsidRPr="00040047" w:rsidRDefault="00877F81" w:rsidP="00533ED3">
      <w:pPr>
        <w:jc w:val="left"/>
        <w:rPr>
          <w:rFonts w:asciiTheme="majorEastAsia" w:eastAsiaTheme="majorEastAsia" w:hAnsiTheme="majorEastAsia"/>
          <w:sz w:val="24"/>
          <w:szCs w:val="24"/>
        </w:rPr>
      </w:pPr>
      <w:r w:rsidRPr="00040047">
        <w:rPr>
          <w:rFonts w:asciiTheme="majorEastAsia" w:eastAsiaTheme="majorEastAsia" w:hAnsiTheme="majorEastAsia" w:hint="eastAsia"/>
          <w:sz w:val="24"/>
          <w:szCs w:val="24"/>
        </w:rPr>
        <w:t>初任者研修　振り返り・評価シート（科目別）</w:t>
      </w:r>
    </w:p>
    <w:p w14:paraId="5E7F2334" w14:textId="77777777" w:rsidR="00533ED3" w:rsidRPr="00533ED3" w:rsidRDefault="0055383D" w:rsidP="00533ED3">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sidR="00877F81">
        <w:rPr>
          <w:rFonts w:hint="eastAsia"/>
        </w:rPr>
        <w:t xml:space="preserve">　</w:t>
      </w:r>
      <w:r>
        <w:rPr>
          <w:rFonts w:hint="eastAsia"/>
        </w:rPr>
        <w:t xml:space="preserve">　　　年　　　月　　　　日</w:t>
      </w:r>
    </w:p>
    <w:p w14:paraId="4E7661F3" w14:textId="7F32B8F2" w:rsidR="00533ED3" w:rsidRPr="00533ED3" w:rsidRDefault="0055383D" w:rsidP="00533ED3">
      <w:pPr>
        <w:ind w:firstLineChars="200" w:firstLine="420"/>
        <w:jc w:val="left"/>
        <w:rPr>
          <w:u w:val="single"/>
        </w:rPr>
      </w:pPr>
      <w:r>
        <w:rPr>
          <w:rFonts w:hint="eastAsia"/>
        </w:rPr>
        <w:t>私は本講義動画を視聴いたしました。</w:t>
      </w:r>
      <w:r w:rsidR="00877F81">
        <w:rPr>
          <w:rFonts w:hint="eastAsia"/>
        </w:rPr>
        <w:t xml:space="preserve">　　</w:t>
      </w:r>
      <w:r w:rsidR="00187A32">
        <w:rPr>
          <w:rFonts w:hint="eastAsia"/>
        </w:rPr>
        <w:t xml:space="preserve">受講番号：＿＿＿＿＿　</w:t>
      </w:r>
      <w:r w:rsidR="00877F81">
        <w:rPr>
          <w:rFonts w:hint="eastAsia"/>
        </w:rPr>
        <w:t xml:space="preserve">氏名： </w:t>
      </w:r>
      <w:r w:rsidR="00877F81" w:rsidRPr="00541613">
        <w:rPr>
          <w:rFonts w:hint="eastAsia"/>
          <w:u w:val="single"/>
        </w:rPr>
        <w:t xml:space="preserve">　　　　　　　　　　　</w:t>
      </w:r>
      <w:r>
        <w:rPr>
          <w:rFonts w:hint="eastAsia"/>
          <w:u w:val="single"/>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877F81" w14:paraId="13CB3A55" w14:textId="77777777" w:rsidTr="0055383D">
        <w:trPr>
          <w:trHeight w:val="385"/>
        </w:trPr>
        <w:tc>
          <w:tcPr>
            <w:tcW w:w="825" w:type="dxa"/>
            <w:shd w:val="clear" w:color="auto" w:fill="D9D9D9" w:themeFill="background1" w:themeFillShade="D9"/>
            <w:vAlign w:val="center"/>
          </w:tcPr>
          <w:p w14:paraId="2E987BDF" w14:textId="77777777" w:rsidR="00877F81" w:rsidRPr="00541613" w:rsidRDefault="00877F81" w:rsidP="00F506FE">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2AD4F6A0" w14:textId="58133BDB" w:rsidR="00A75F87" w:rsidRDefault="00877F81" w:rsidP="00F506FE">
            <w:pPr>
              <w:jc w:val="left"/>
            </w:pPr>
            <w:r>
              <w:rPr>
                <w:rFonts w:hint="eastAsia"/>
              </w:rPr>
              <w:t>【講義１－１】</w:t>
            </w:r>
            <w:r w:rsidR="00A75F87">
              <w:rPr>
                <w:rFonts w:hint="eastAsia"/>
              </w:rPr>
              <w:t>(</w:t>
            </w:r>
            <w:r w:rsidR="00A75F87" w:rsidRPr="00614EED">
              <w:rPr>
                <w:rFonts w:hint="eastAsia"/>
                <w:sz w:val="20"/>
                <w:szCs w:val="21"/>
              </w:rPr>
              <w:t>テキストページ</w:t>
            </w:r>
            <w:r w:rsidR="00614EED" w:rsidRPr="00614EED">
              <w:rPr>
                <w:rFonts w:hint="eastAsia"/>
                <w:sz w:val="20"/>
                <w:szCs w:val="21"/>
              </w:rPr>
              <w:t xml:space="preserve">　</w:t>
            </w:r>
            <w:r w:rsidR="00614EED">
              <w:rPr>
                <w:rFonts w:hint="eastAsia"/>
              </w:rPr>
              <w:t>２０</w:t>
            </w:r>
            <w:r w:rsidR="00B06F3E">
              <w:rPr>
                <w:rFonts w:hint="eastAsia"/>
              </w:rPr>
              <w:t>～</w:t>
            </w:r>
            <w:r w:rsidR="00614EED">
              <w:rPr>
                <w:rFonts w:hint="eastAsia"/>
              </w:rPr>
              <w:t>３２頁</w:t>
            </w:r>
            <w:r w:rsidR="00A75F87">
              <w:t>)</w:t>
            </w:r>
          </w:p>
          <w:p w14:paraId="47061F15" w14:textId="7D80FDF5" w:rsidR="00877F81" w:rsidRDefault="00877F81" w:rsidP="00F506FE">
            <w:pPr>
              <w:jc w:val="left"/>
            </w:pPr>
            <w:r>
              <w:rPr>
                <w:rFonts w:hint="eastAsia"/>
              </w:rPr>
              <w:t>相談支援</w:t>
            </w:r>
            <w:r w:rsidR="00614EED">
              <w:rPr>
                <w:rFonts w:hint="eastAsia"/>
              </w:rPr>
              <w:t>（障害児者支援）</w:t>
            </w:r>
            <w:r>
              <w:rPr>
                <w:rFonts w:hint="eastAsia"/>
              </w:rPr>
              <w:t>の目的</w:t>
            </w:r>
          </w:p>
        </w:tc>
        <w:tc>
          <w:tcPr>
            <w:tcW w:w="839" w:type="dxa"/>
            <w:shd w:val="clear" w:color="auto" w:fill="D9D9D9" w:themeFill="background1" w:themeFillShade="D9"/>
            <w:vAlign w:val="center"/>
          </w:tcPr>
          <w:p w14:paraId="50E342FE" w14:textId="77777777" w:rsidR="00877F81" w:rsidRPr="00541613" w:rsidRDefault="0055383D" w:rsidP="00F506FE">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398DE65C" w14:textId="77777777" w:rsidR="00877F81" w:rsidRDefault="00877F81" w:rsidP="00F506FE">
            <w:pPr>
              <w:jc w:val="right"/>
            </w:pPr>
          </w:p>
        </w:tc>
      </w:tr>
    </w:tbl>
    <w:p w14:paraId="7689795C" w14:textId="77777777" w:rsidR="00877F81" w:rsidRDefault="00877F81" w:rsidP="00877F81">
      <w:r>
        <w:rPr>
          <w:rFonts w:hint="eastAsia"/>
        </w:rPr>
        <w:t xml:space="preserve">　本シートは、初任者研修で習得すべきことがらについて、研修の受講前後の自らの理解度を可視的に捉えるものです。</w:t>
      </w:r>
      <w:r w:rsidR="0055383D">
        <w:rPr>
          <w:rFonts w:hint="eastAsia"/>
        </w:rPr>
        <w:t>視聴後は期限までに必要事項を記入し、事務局へ提出してください。</w:t>
      </w:r>
    </w:p>
    <w:p w14:paraId="1301BE41" w14:textId="77777777" w:rsidR="00877F81" w:rsidRPr="00541613" w:rsidRDefault="00877F81" w:rsidP="00877F81">
      <w:r>
        <w:rPr>
          <w:rFonts w:hint="eastAsia"/>
        </w:rPr>
        <w:t xml:space="preserve">　［事前評価］① 本研修で自らが特に重点的に学ぶべき点を意識して研修に臨む。</w:t>
      </w:r>
    </w:p>
    <w:p w14:paraId="44EC7298" w14:textId="77777777" w:rsidR="00877F81" w:rsidRDefault="00877F81" w:rsidP="00877F81">
      <w:r>
        <w:rPr>
          <w:rFonts w:hint="eastAsia"/>
        </w:rPr>
        <w:t xml:space="preserve">　</w:t>
      </w:r>
      <w:r w:rsidR="00533ED3">
        <w:t xml:space="preserve"> </w:t>
      </w:r>
      <w:r>
        <w:rPr>
          <w:rFonts w:hint="eastAsia"/>
        </w:rPr>
        <w:t>［事後評価］① 受講後の学習効果を確認する（身についた、</w:t>
      </w:r>
      <w:r w:rsidR="0055383D">
        <w:rPr>
          <w:rFonts w:hint="eastAsia"/>
        </w:rPr>
        <w:t>理解した</w:t>
      </w:r>
      <w:r>
        <w:rPr>
          <w:rFonts w:hint="eastAsia"/>
        </w:rPr>
        <w:t>自己評価と相違があった等）。</w:t>
      </w:r>
    </w:p>
    <w:p w14:paraId="3DF506CA" w14:textId="77777777" w:rsidR="00877F81" w:rsidRDefault="00877F81" w:rsidP="00877F81">
      <w:r>
        <w:rPr>
          <w:rFonts w:hint="eastAsia"/>
        </w:rPr>
        <w:t xml:space="preserve">　　　　　　</w:t>
      </w:r>
      <w:r w:rsidR="00533ED3">
        <w:t xml:space="preserve"> </w:t>
      </w:r>
      <w:r>
        <w:rPr>
          <w:rFonts w:hint="eastAsia"/>
        </w:rPr>
        <w:t>② 今後の実践や</w:t>
      </w:r>
      <w:r w:rsidR="00A75F87">
        <w:rPr>
          <w:rFonts w:hint="eastAsia"/>
        </w:rPr>
        <w:t>演習など、</w:t>
      </w:r>
      <w:r>
        <w:rPr>
          <w:rFonts w:hint="eastAsia"/>
        </w:rPr>
        <w:t>学びに向けた指針を確認する。</w:t>
      </w:r>
    </w:p>
    <w:p w14:paraId="7C12377D" w14:textId="77777777" w:rsidR="00877F81" w:rsidRPr="006B58B8" w:rsidRDefault="00877F81" w:rsidP="00877F81"/>
    <w:p w14:paraId="61E7BAE2" w14:textId="77777777" w:rsidR="00877F81" w:rsidRPr="006B58B8" w:rsidRDefault="00877F81" w:rsidP="00877F81">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11F94F57" w14:textId="77777777" w:rsidR="00877F81" w:rsidRDefault="00877F81" w:rsidP="00877F81">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877F81" w14:paraId="45763605" w14:textId="77777777" w:rsidTr="00F506FE">
        <w:trPr>
          <w:trHeight w:val="77"/>
        </w:trPr>
        <w:tc>
          <w:tcPr>
            <w:tcW w:w="4310" w:type="dxa"/>
            <w:vMerge w:val="restart"/>
            <w:shd w:val="clear" w:color="auto" w:fill="D9D9D9" w:themeFill="background1" w:themeFillShade="D9"/>
            <w:vAlign w:val="center"/>
          </w:tcPr>
          <w:p w14:paraId="24656AEA"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61C35039" w14:textId="77777777" w:rsidR="00877F81" w:rsidRPr="0097475F" w:rsidRDefault="00533ED3" w:rsidP="00F506FE">
            <w:pPr>
              <w:jc w:val="center"/>
              <w:rPr>
                <w:rFonts w:asciiTheme="majorEastAsia" w:eastAsiaTheme="majorEastAsia" w:hAnsiTheme="majorEastAsia"/>
              </w:rPr>
            </w:pPr>
            <w:r>
              <w:rPr>
                <w:rFonts w:asciiTheme="majorEastAsia" w:eastAsiaTheme="majorEastAsia" w:hAnsiTheme="majorEastAsia" w:hint="eastAsia"/>
              </w:rPr>
              <w:t>自己</w:t>
            </w:r>
            <w:r w:rsidR="00877F81"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1CE983E9" w14:textId="77777777" w:rsidR="00877F81" w:rsidRPr="0097475F" w:rsidRDefault="00877F81" w:rsidP="00533ED3">
            <w:pPr>
              <w:jc w:val="center"/>
              <w:rPr>
                <w:rFonts w:asciiTheme="majorEastAsia" w:eastAsiaTheme="majorEastAsia" w:hAnsiTheme="majorEastAsia"/>
              </w:rPr>
            </w:pPr>
            <w:r w:rsidRPr="0097475F">
              <w:rPr>
                <w:rFonts w:asciiTheme="majorEastAsia" w:eastAsiaTheme="majorEastAsia" w:hAnsiTheme="majorEastAsia"/>
              </w:rPr>
              <w:t>気づき</w:t>
            </w:r>
            <w:r w:rsidR="00533ED3">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877F81" w14:paraId="59AB09A8" w14:textId="77777777" w:rsidTr="00F506FE">
        <w:trPr>
          <w:trHeight w:val="77"/>
        </w:trPr>
        <w:tc>
          <w:tcPr>
            <w:tcW w:w="4310" w:type="dxa"/>
            <w:vMerge/>
          </w:tcPr>
          <w:p w14:paraId="63033661" w14:textId="77777777" w:rsidR="00877F81" w:rsidRDefault="00877F81" w:rsidP="00F506FE">
            <w:pPr>
              <w:rPr>
                <w:rFonts w:asciiTheme="majorEastAsia" w:eastAsiaTheme="majorEastAsia" w:hAnsiTheme="majorEastAsia"/>
              </w:rPr>
            </w:pPr>
          </w:p>
        </w:tc>
        <w:tc>
          <w:tcPr>
            <w:tcW w:w="851" w:type="dxa"/>
            <w:shd w:val="clear" w:color="auto" w:fill="D9D9D9" w:themeFill="background1" w:themeFillShade="D9"/>
            <w:vAlign w:val="center"/>
          </w:tcPr>
          <w:p w14:paraId="0D4A1BE8"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6F1D3FA3"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501F3E6F" w14:textId="77777777" w:rsidR="00877F81" w:rsidRDefault="00877F81" w:rsidP="00F506FE">
            <w:pPr>
              <w:widowControl/>
              <w:jc w:val="left"/>
            </w:pPr>
          </w:p>
        </w:tc>
      </w:tr>
      <w:tr w:rsidR="00877F81" w14:paraId="0931EA2F" w14:textId="77777777" w:rsidTr="00F506FE">
        <w:trPr>
          <w:trHeight w:val="670"/>
        </w:trPr>
        <w:tc>
          <w:tcPr>
            <w:tcW w:w="4310" w:type="dxa"/>
            <w:tcBorders>
              <w:bottom w:val="dashed" w:sz="4" w:space="0" w:color="auto"/>
            </w:tcBorders>
            <w:vAlign w:val="center"/>
          </w:tcPr>
          <w:p w14:paraId="119E4A00" w14:textId="77777777" w:rsidR="00877F81" w:rsidRDefault="00877F81" w:rsidP="00F506FE"/>
          <w:p w14:paraId="00899EEC" w14:textId="77777777" w:rsidR="00877F81" w:rsidRDefault="00877F81" w:rsidP="00F506FE">
            <w:r>
              <w:rPr>
                <w:rFonts w:hint="eastAsia"/>
              </w:rPr>
              <w:t>①</w:t>
            </w:r>
            <w:r>
              <w:t xml:space="preserve"> </w:t>
            </w:r>
            <w:r>
              <w:rPr>
                <w:rFonts w:hint="eastAsia"/>
              </w:rPr>
              <w:t>相談支援専門員のミッション①は障害者の地域生活の実現（継続）であることについて説明できる。</w:t>
            </w:r>
          </w:p>
          <w:p w14:paraId="3AA26AB3" w14:textId="77777777" w:rsidR="00877F81" w:rsidRPr="004A3FF6" w:rsidRDefault="00877F81" w:rsidP="00F506FE"/>
        </w:tc>
        <w:tc>
          <w:tcPr>
            <w:tcW w:w="851" w:type="dxa"/>
            <w:tcBorders>
              <w:bottom w:val="dashed" w:sz="4" w:space="0" w:color="auto"/>
            </w:tcBorders>
          </w:tcPr>
          <w:p w14:paraId="03E419E4" w14:textId="77777777" w:rsidR="00877F81" w:rsidRDefault="00877F81" w:rsidP="00F506FE">
            <w:pPr>
              <w:rPr>
                <w:rFonts w:asciiTheme="majorEastAsia" w:eastAsiaTheme="majorEastAsia" w:hAnsiTheme="majorEastAsia"/>
              </w:rPr>
            </w:pPr>
          </w:p>
          <w:p w14:paraId="60C1FBFE" w14:textId="77777777" w:rsidR="00877F81" w:rsidRDefault="00877F81" w:rsidP="00F506FE">
            <w:pPr>
              <w:rPr>
                <w:rFonts w:asciiTheme="majorEastAsia" w:eastAsiaTheme="majorEastAsia" w:hAnsiTheme="majorEastAsia"/>
              </w:rPr>
            </w:pPr>
          </w:p>
          <w:p w14:paraId="0CED3A02" w14:textId="77777777" w:rsidR="00877F81" w:rsidRDefault="00877F81" w:rsidP="00F506FE">
            <w:pPr>
              <w:rPr>
                <w:rFonts w:asciiTheme="majorEastAsia" w:eastAsiaTheme="majorEastAsia" w:hAnsiTheme="majorEastAsia"/>
              </w:rPr>
            </w:pPr>
          </w:p>
        </w:tc>
        <w:tc>
          <w:tcPr>
            <w:tcW w:w="850" w:type="dxa"/>
            <w:tcBorders>
              <w:bottom w:val="dashed" w:sz="4" w:space="0" w:color="auto"/>
            </w:tcBorders>
            <w:vAlign w:val="center"/>
          </w:tcPr>
          <w:p w14:paraId="03D72670" w14:textId="77777777" w:rsidR="00877F81" w:rsidRDefault="00877F81" w:rsidP="00F506FE">
            <w:pPr>
              <w:jc w:val="center"/>
              <w:rPr>
                <w:rFonts w:asciiTheme="majorEastAsia" w:eastAsiaTheme="majorEastAsia" w:hAnsiTheme="majorEastAsia"/>
              </w:rPr>
            </w:pPr>
          </w:p>
        </w:tc>
        <w:tc>
          <w:tcPr>
            <w:tcW w:w="3119" w:type="dxa"/>
            <w:tcBorders>
              <w:bottom w:val="dashed" w:sz="4" w:space="0" w:color="auto"/>
            </w:tcBorders>
          </w:tcPr>
          <w:p w14:paraId="6FEA43A4" w14:textId="77777777" w:rsidR="00877F81" w:rsidRDefault="00877F81" w:rsidP="00F506FE">
            <w:pPr>
              <w:rPr>
                <w:rFonts w:asciiTheme="majorEastAsia" w:eastAsiaTheme="majorEastAsia" w:hAnsiTheme="majorEastAsia"/>
              </w:rPr>
            </w:pPr>
          </w:p>
        </w:tc>
      </w:tr>
      <w:tr w:rsidR="00877F81" w14:paraId="3B6C36C3" w14:textId="77777777" w:rsidTr="00F506FE">
        <w:trPr>
          <w:trHeight w:val="736"/>
        </w:trPr>
        <w:tc>
          <w:tcPr>
            <w:tcW w:w="4310" w:type="dxa"/>
            <w:tcBorders>
              <w:top w:val="dashed" w:sz="4" w:space="0" w:color="auto"/>
              <w:bottom w:val="dashed" w:sz="4" w:space="0" w:color="auto"/>
            </w:tcBorders>
            <w:vAlign w:val="center"/>
          </w:tcPr>
          <w:p w14:paraId="5AF1CD70" w14:textId="77777777" w:rsidR="00877F81" w:rsidRDefault="00877F81" w:rsidP="00F506FE"/>
          <w:p w14:paraId="09631CA7" w14:textId="77777777" w:rsidR="00877F81" w:rsidRDefault="00877F81" w:rsidP="00F506FE">
            <w:r>
              <w:rPr>
                <w:rFonts w:hint="eastAsia"/>
              </w:rPr>
              <w:t>②</w:t>
            </w:r>
            <w:r>
              <w:t xml:space="preserve"> </w:t>
            </w:r>
            <w:r>
              <w:rPr>
                <w:rFonts w:hint="eastAsia"/>
              </w:rPr>
              <w:t>相談支援専門員のミッション②は障害者の自立と尊厳の確保、社会参加であることについて説明できる。</w:t>
            </w:r>
          </w:p>
          <w:p w14:paraId="3A4EF9C7" w14:textId="77777777" w:rsidR="00877F81" w:rsidRDefault="00877F81" w:rsidP="00F506FE"/>
        </w:tc>
        <w:tc>
          <w:tcPr>
            <w:tcW w:w="851" w:type="dxa"/>
            <w:tcBorders>
              <w:top w:val="dashed" w:sz="4" w:space="0" w:color="auto"/>
              <w:bottom w:val="dashed" w:sz="4" w:space="0" w:color="auto"/>
            </w:tcBorders>
          </w:tcPr>
          <w:p w14:paraId="02D1093C" w14:textId="77777777" w:rsidR="00877F81" w:rsidRDefault="00877F81" w:rsidP="00F506FE">
            <w:pPr>
              <w:rPr>
                <w:rFonts w:asciiTheme="majorEastAsia" w:eastAsiaTheme="majorEastAsia" w:hAnsiTheme="majorEastAsia"/>
              </w:rPr>
            </w:pPr>
          </w:p>
          <w:p w14:paraId="285BF048" w14:textId="77777777" w:rsidR="00877F81" w:rsidRDefault="00877F81" w:rsidP="00F506FE">
            <w:pPr>
              <w:rPr>
                <w:rFonts w:asciiTheme="majorEastAsia" w:eastAsiaTheme="majorEastAsia" w:hAnsiTheme="majorEastAsia"/>
              </w:rPr>
            </w:pPr>
          </w:p>
          <w:p w14:paraId="6A1DB773" w14:textId="77777777" w:rsidR="00877F81" w:rsidRDefault="00877F81" w:rsidP="00F506FE">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1139796" w14:textId="77777777" w:rsidR="00877F81" w:rsidRDefault="00877F81" w:rsidP="00F506FE">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37AB230B" w14:textId="77777777" w:rsidR="00877F81" w:rsidRDefault="00877F81" w:rsidP="00F506FE">
            <w:pPr>
              <w:rPr>
                <w:rFonts w:asciiTheme="majorEastAsia" w:eastAsiaTheme="majorEastAsia" w:hAnsiTheme="majorEastAsia"/>
              </w:rPr>
            </w:pPr>
          </w:p>
        </w:tc>
      </w:tr>
      <w:tr w:rsidR="00877F81" w14:paraId="04AFE9E9" w14:textId="77777777" w:rsidTr="00F506FE">
        <w:trPr>
          <w:trHeight w:val="1105"/>
        </w:trPr>
        <w:tc>
          <w:tcPr>
            <w:tcW w:w="4310" w:type="dxa"/>
            <w:tcBorders>
              <w:top w:val="dashed" w:sz="4" w:space="0" w:color="auto"/>
              <w:bottom w:val="dashed" w:sz="4" w:space="0" w:color="auto"/>
            </w:tcBorders>
          </w:tcPr>
          <w:p w14:paraId="417DA18B" w14:textId="77777777" w:rsidR="00877F81" w:rsidRDefault="00877F81" w:rsidP="00F506FE">
            <w:r>
              <w:rPr>
                <w:rFonts w:hint="eastAsia"/>
              </w:rPr>
              <w:t>③</w:t>
            </w:r>
            <w:r>
              <w:t xml:space="preserve"> </w:t>
            </w:r>
            <w:r>
              <w:rPr>
                <w:rFonts w:hint="eastAsia"/>
              </w:rPr>
              <w:t>相談支援専門員のミッション③は障害者の自己決定（意思決定）やリカバリーへの支援であり、そのためにはエンパワメントやストレングスの視点が必要であることが説明できる。</w:t>
            </w:r>
          </w:p>
        </w:tc>
        <w:tc>
          <w:tcPr>
            <w:tcW w:w="851" w:type="dxa"/>
            <w:tcBorders>
              <w:top w:val="dashed" w:sz="4" w:space="0" w:color="auto"/>
              <w:bottom w:val="dashed" w:sz="4" w:space="0" w:color="auto"/>
            </w:tcBorders>
          </w:tcPr>
          <w:p w14:paraId="0BAB2F03" w14:textId="77777777" w:rsidR="00877F81" w:rsidRDefault="00877F81" w:rsidP="00F506FE">
            <w:pPr>
              <w:rPr>
                <w:rFonts w:asciiTheme="majorEastAsia" w:eastAsiaTheme="majorEastAsia" w:hAnsiTheme="majorEastAsia"/>
              </w:rPr>
            </w:pPr>
          </w:p>
          <w:p w14:paraId="41372D94" w14:textId="77777777" w:rsidR="00877F81" w:rsidRDefault="00877F81" w:rsidP="00F506FE">
            <w:pPr>
              <w:rPr>
                <w:rFonts w:asciiTheme="majorEastAsia" w:eastAsiaTheme="majorEastAsia" w:hAnsiTheme="majorEastAsia"/>
              </w:rPr>
            </w:pPr>
          </w:p>
          <w:p w14:paraId="7CDC5609" w14:textId="77777777" w:rsidR="00877F81" w:rsidRDefault="00877F81" w:rsidP="00F506FE">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BDD9E38" w14:textId="77777777" w:rsidR="00877F81" w:rsidRDefault="00877F81" w:rsidP="00F506FE">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700B8310" w14:textId="77777777" w:rsidR="00877F81" w:rsidRDefault="00877F81" w:rsidP="00F506FE">
            <w:pPr>
              <w:rPr>
                <w:rFonts w:asciiTheme="majorEastAsia" w:eastAsiaTheme="majorEastAsia" w:hAnsiTheme="majorEastAsia"/>
              </w:rPr>
            </w:pPr>
          </w:p>
        </w:tc>
      </w:tr>
      <w:tr w:rsidR="00877F81" w14:paraId="031255B2" w14:textId="77777777" w:rsidTr="00F506FE">
        <w:trPr>
          <w:trHeight w:val="417"/>
        </w:trPr>
        <w:tc>
          <w:tcPr>
            <w:tcW w:w="4310" w:type="dxa"/>
            <w:tcBorders>
              <w:top w:val="dashed" w:sz="4" w:space="0" w:color="auto"/>
              <w:bottom w:val="single" w:sz="4" w:space="0" w:color="auto"/>
            </w:tcBorders>
            <w:vAlign w:val="center"/>
          </w:tcPr>
          <w:p w14:paraId="6BAD551A" w14:textId="77777777" w:rsidR="00877F81" w:rsidRDefault="00877F81" w:rsidP="00F506FE"/>
          <w:p w14:paraId="73A6AEE4" w14:textId="77777777" w:rsidR="00877F81" w:rsidRDefault="00877F81" w:rsidP="00F506FE">
            <w:r>
              <w:rPr>
                <w:rFonts w:hint="eastAsia"/>
              </w:rPr>
              <w:t>④ 相談支援専門員のミッション④は障害のある人も含めた誰もが暮らすことのできる地域づくりであることについて説明できる。</w:t>
            </w:r>
          </w:p>
          <w:p w14:paraId="5C90691F" w14:textId="77777777" w:rsidR="00877F81" w:rsidRDefault="00877F81" w:rsidP="00F506FE"/>
        </w:tc>
        <w:tc>
          <w:tcPr>
            <w:tcW w:w="851" w:type="dxa"/>
            <w:tcBorders>
              <w:top w:val="dashed" w:sz="4" w:space="0" w:color="auto"/>
              <w:bottom w:val="single" w:sz="4" w:space="0" w:color="auto"/>
            </w:tcBorders>
          </w:tcPr>
          <w:p w14:paraId="2B1DB3B0" w14:textId="77777777" w:rsidR="00877F81" w:rsidRDefault="00877F81" w:rsidP="00F506FE">
            <w:pPr>
              <w:rPr>
                <w:rFonts w:asciiTheme="majorEastAsia" w:eastAsiaTheme="majorEastAsia" w:hAnsiTheme="majorEastAsia"/>
              </w:rPr>
            </w:pPr>
          </w:p>
          <w:p w14:paraId="2D833038" w14:textId="77777777" w:rsidR="00877F81" w:rsidRDefault="00877F81" w:rsidP="00F506FE">
            <w:pPr>
              <w:rPr>
                <w:rFonts w:asciiTheme="majorEastAsia" w:eastAsiaTheme="majorEastAsia" w:hAnsiTheme="majorEastAsia"/>
              </w:rPr>
            </w:pPr>
          </w:p>
          <w:p w14:paraId="1CDDA08C" w14:textId="77777777" w:rsidR="00877F81" w:rsidRDefault="00877F81" w:rsidP="00F506FE">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7D64EA48" w14:textId="77777777" w:rsidR="00877F81" w:rsidRDefault="00877F81" w:rsidP="00F506FE">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237CBAAD" w14:textId="77777777" w:rsidR="00877F81" w:rsidRDefault="00877F81" w:rsidP="00F506FE">
            <w:pPr>
              <w:rPr>
                <w:rFonts w:asciiTheme="majorEastAsia" w:eastAsiaTheme="majorEastAsia" w:hAnsiTheme="majorEastAsia"/>
              </w:rPr>
            </w:pPr>
          </w:p>
        </w:tc>
      </w:tr>
    </w:tbl>
    <w:p w14:paraId="716E2EC8" w14:textId="77777777" w:rsidR="00877F81" w:rsidRDefault="00877F81" w:rsidP="00877F81">
      <w:pPr>
        <w:spacing w:line="120" w:lineRule="exact"/>
      </w:pPr>
    </w:p>
    <w:p w14:paraId="2B059370" w14:textId="77777777" w:rsidR="00877F81" w:rsidRDefault="00877F81" w:rsidP="00877F81">
      <w:r>
        <w:t xml:space="preserve">　　　　10　　　９　　　８　　　７　　　６　　　５　　　４　　　３　　　２　　　１</w:t>
      </w:r>
    </w:p>
    <w:p w14:paraId="0FF605EF" w14:textId="77777777" w:rsidR="008B1ACD" w:rsidRPr="0055383D" w:rsidRDefault="00877F81">
      <w:r>
        <w:rPr>
          <w:rFonts w:hint="eastAsia"/>
        </w:rPr>
        <w:t xml:space="preserve">　</w:t>
      </w:r>
      <w:r w:rsidR="0055383D">
        <w:rPr>
          <w:rFonts w:hint="eastAsia"/>
        </w:rPr>
        <w:t xml:space="preserve">　　</w:t>
      </w:r>
      <w:r>
        <w:rPr>
          <w:rFonts w:hint="eastAsia"/>
        </w:rPr>
        <w:t>←</w:t>
      </w:r>
      <w:r w:rsidR="0055383D">
        <w:rPr>
          <w:rFonts w:hint="eastAsia"/>
        </w:rPr>
        <w:t>理解度が高い</w:t>
      </w:r>
      <w:r>
        <w:rPr>
          <w:rFonts w:hint="eastAsia"/>
        </w:rPr>
        <w:t xml:space="preserve">　　　　　　　　　　　　　　　　　　　　　　　</w:t>
      </w:r>
      <w:r w:rsidR="0055383D">
        <w:rPr>
          <w:rFonts w:hint="eastAsia"/>
        </w:rPr>
        <w:t xml:space="preserve">　理解度が低い　</w:t>
      </w:r>
      <w:r>
        <w:rPr>
          <w:rFonts w:hint="eastAsia"/>
        </w:rPr>
        <w:t>→</w:t>
      </w:r>
    </w:p>
    <w:sectPr w:rsidR="008B1ACD" w:rsidRPr="0055383D" w:rsidSect="00A064F0">
      <w:headerReference w:type="default" r:id="rId6"/>
      <w:pgSz w:w="11906" w:h="16838" w:code="9"/>
      <w:pgMar w:top="1247" w:right="1247" w:bottom="158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5E49D" w14:textId="77777777" w:rsidR="006554FB" w:rsidRDefault="006554FB">
      <w:r>
        <w:separator/>
      </w:r>
    </w:p>
  </w:endnote>
  <w:endnote w:type="continuationSeparator" w:id="0">
    <w:p w14:paraId="134DB703" w14:textId="77777777" w:rsidR="006554FB" w:rsidRDefault="00655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ＭＳ 明朝"/>
    <w:charset w:val="80"/>
    <w:family w:val="auto"/>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638F8" w14:textId="77777777" w:rsidR="006554FB" w:rsidRDefault="006554FB">
      <w:r>
        <w:separator/>
      </w:r>
    </w:p>
  </w:footnote>
  <w:footnote w:type="continuationSeparator" w:id="0">
    <w:p w14:paraId="1F6EC545" w14:textId="77777777" w:rsidR="006554FB" w:rsidRDefault="00655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30E6F" w14:textId="62C6A1A7" w:rsidR="00E67F1A" w:rsidRDefault="00E67F1A" w:rsidP="0055383D">
    <w:pPr>
      <w:pStyle w:val="a3"/>
      <w:wordWrap w:val="0"/>
      <w:jc w:val="right"/>
      <w:rPr>
        <w:color w:val="808080" w:themeColor="background1" w:themeShade="80"/>
        <w:sz w:val="16"/>
        <w:szCs w:val="16"/>
      </w:rPr>
    </w:pPr>
    <w:r>
      <w:rPr>
        <w:rFonts w:hint="eastAsia"/>
        <w:color w:val="808080" w:themeColor="background1" w:themeShade="80"/>
        <w:sz w:val="16"/>
        <w:szCs w:val="16"/>
      </w:rPr>
      <w:t>令和</w:t>
    </w:r>
    <w:r w:rsidR="00C72718">
      <w:rPr>
        <w:rFonts w:hint="eastAsia"/>
        <w:color w:val="808080" w:themeColor="background1" w:themeShade="80"/>
        <w:sz w:val="16"/>
        <w:szCs w:val="16"/>
      </w:rPr>
      <w:t>６</w:t>
    </w:r>
    <w:r>
      <w:rPr>
        <w:rFonts w:hint="eastAsia"/>
        <w:color w:val="808080" w:themeColor="background1" w:themeShade="80"/>
        <w:sz w:val="16"/>
        <w:szCs w:val="16"/>
      </w:rPr>
      <w:t>年度宮城県サービス管理責任者等基礎研修</w:t>
    </w:r>
  </w:p>
  <w:p w14:paraId="148FD81F" w14:textId="15B1AE88" w:rsidR="00804309" w:rsidRPr="00E67F1A" w:rsidRDefault="00E67F1A" w:rsidP="00E67F1A">
    <w:pPr>
      <w:pStyle w:val="a3"/>
      <w:jc w:val="right"/>
      <w:rPr>
        <w:color w:val="808080" w:themeColor="background1" w:themeShade="80"/>
        <w:sz w:val="16"/>
        <w:szCs w:val="16"/>
      </w:rPr>
    </w:pPr>
    <w:r>
      <w:rPr>
        <w:rFonts w:hint="eastAsia"/>
        <w:color w:val="808080" w:themeColor="background1" w:themeShade="80"/>
        <w:sz w:val="16"/>
        <w:szCs w:val="16"/>
      </w:rPr>
      <w:t>（</w:t>
    </w:r>
    <w:r w:rsidR="00C72718">
      <w:rPr>
        <w:rFonts w:hint="eastAsia"/>
        <w:color w:val="808080" w:themeColor="background1" w:themeShade="80"/>
        <w:sz w:val="16"/>
        <w:szCs w:val="16"/>
      </w:rPr>
      <w:t>ＮＳＫ</w:t>
    </w:r>
    <w:r w:rsidR="0055383D">
      <w:rPr>
        <w:rFonts w:hint="eastAsia"/>
        <w:color w:val="808080" w:themeColor="background1" w:themeShade="80"/>
        <w:sz w:val="16"/>
        <w:szCs w:val="16"/>
      </w:rPr>
      <w:t xml:space="preserve"> イーラーニング受講者用　初任者研修</w:t>
    </w:r>
    <w:r>
      <w:rPr>
        <w:rFonts w:hint="eastAsia"/>
        <w:color w:val="808080" w:themeColor="background1" w:themeShade="80"/>
        <w:sz w:val="16"/>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81"/>
    <w:rsid w:val="00040047"/>
    <w:rsid w:val="00187A32"/>
    <w:rsid w:val="00355A3A"/>
    <w:rsid w:val="00533ED3"/>
    <w:rsid w:val="00550128"/>
    <w:rsid w:val="0055383D"/>
    <w:rsid w:val="00614EED"/>
    <w:rsid w:val="006554FB"/>
    <w:rsid w:val="00695ADE"/>
    <w:rsid w:val="00804309"/>
    <w:rsid w:val="008249AD"/>
    <w:rsid w:val="00877F81"/>
    <w:rsid w:val="008B1ACD"/>
    <w:rsid w:val="00A75F87"/>
    <w:rsid w:val="00B06F3E"/>
    <w:rsid w:val="00C72718"/>
    <w:rsid w:val="00DC18C5"/>
    <w:rsid w:val="00E67F1A"/>
    <w:rsid w:val="00ED6B5A"/>
    <w:rsid w:val="00EF4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8D8135"/>
  <w15:chartTrackingRefBased/>
  <w15:docId w15:val="{881C5A2B-807E-498C-B8A6-ACFC1852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F81"/>
    <w:pPr>
      <w:widowControl w:val="0"/>
      <w:jc w:val="both"/>
    </w:pPr>
    <w:rPr>
      <w:rFonts w:ascii="ＤＦ平成明朝体W3" w:eastAsia="ＤＦ平成明朝体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F81"/>
    <w:pPr>
      <w:tabs>
        <w:tab w:val="center" w:pos="4252"/>
        <w:tab w:val="right" w:pos="8504"/>
      </w:tabs>
      <w:snapToGrid w:val="0"/>
    </w:pPr>
  </w:style>
  <w:style w:type="character" w:customStyle="1" w:styleId="a4">
    <w:name w:val="ヘッダー (文字)"/>
    <w:basedOn w:val="a0"/>
    <w:link w:val="a3"/>
    <w:uiPriority w:val="99"/>
    <w:rsid w:val="00877F81"/>
    <w:rPr>
      <w:rFonts w:ascii="ＤＦ平成明朝体W3" w:eastAsia="ＤＦ平成明朝体W3"/>
    </w:rPr>
  </w:style>
  <w:style w:type="paragraph" w:styleId="a5">
    <w:name w:val="footer"/>
    <w:basedOn w:val="a"/>
    <w:link w:val="a6"/>
    <w:uiPriority w:val="99"/>
    <w:unhideWhenUsed/>
    <w:rsid w:val="0055383D"/>
    <w:pPr>
      <w:tabs>
        <w:tab w:val="center" w:pos="4252"/>
        <w:tab w:val="right" w:pos="8504"/>
      </w:tabs>
      <w:snapToGrid w:val="0"/>
    </w:pPr>
  </w:style>
  <w:style w:type="character" w:customStyle="1" w:styleId="a6">
    <w:name w:val="フッター (文字)"/>
    <w:basedOn w:val="a0"/>
    <w:link w:val="a5"/>
    <w:uiPriority w:val="99"/>
    <w:rsid w:val="0055383D"/>
    <w:rPr>
      <w:rFonts w:ascii="ＤＦ平成明朝体W3" w:eastAsia="ＤＦ平成明朝体W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tsuchiya</dc:creator>
  <cp:keywords/>
  <dc:description/>
  <cp:lastModifiedBy>研修課 人材育成部</cp:lastModifiedBy>
  <cp:revision>6</cp:revision>
  <dcterms:created xsi:type="dcterms:W3CDTF">2020-07-19T03:09:00Z</dcterms:created>
  <dcterms:modified xsi:type="dcterms:W3CDTF">2024-11-27T05:35:00Z</dcterms:modified>
</cp:coreProperties>
</file>